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8F98" w14:textId="38501C37" w:rsidR="00387D36" w:rsidRPr="00883D0B" w:rsidRDefault="00387D36" w:rsidP="00F571D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7345"/>
      </w:tblGrid>
      <w:tr w:rsidR="00883D0B" w:rsidRPr="00883D0B" w14:paraId="551CF17F" w14:textId="77777777" w:rsidTr="00364EE4">
        <w:tc>
          <w:tcPr>
            <w:tcW w:w="9016" w:type="dxa"/>
            <w:gridSpan w:val="2"/>
          </w:tcPr>
          <w:p w14:paraId="13D4570C" w14:textId="77777777" w:rsidR="00883D0B" w:rsidRPr="00A051B1" w:rsidRDefault="00883D0B" w:rsidP="00883D0B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Tuckers Recreation Ground Trust (Registered Charity No. 300156)</w:t>
            </w:r>
          </w:p>
          <w:p w14:paraId="467D6F20" w14:textId="419DE96E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Minutes of a meeting of the </w:t>
            </w:r>
            <w:r w:rsidR="00240F70"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Trust held</w:t>
            </w: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on Wednesday 20</w:t>
            </w:r>
            <w:r w:rsidRPr="00A051B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February 2019 at 7.30</w:t>
            </w:r>
            <w:proofErr w:type="gramStart"/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pm  in</w:t>
            </w:r>
            <w:proofErr w:type="gramEnd"/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the Jubilee Room, The Pump House Faringdon.</w:t>
            </w:r>
          </w:p>
        </w:tc>
      </w:tr>
      <w:tr w:rsidR="00883D0B" w:rsidRPr="00883D0B" w14:paraId="1D974A74" w14:textId="77777777" w:rsidTr="00883D0B">
        <w:tc>
          <w:tcPr>
            <w:tcW w:w="936" w:type="dxa"/>
          </w:tcPr>
          <w:p w14:paraId="76AE4313" w14:textId="0AF601A0" w:rsidR="00883D0B" w:rsidRPr="00A051B1" w:rsidRDefault="00883D0B" w:rsidP="00883D0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 xml:space="preserve">Present </w:t>
            </w:r>
          </w:p>
        </w:tc>
        <w:tc>
          <w:tcPr>
            <w:tcW w:w="8080" w:type="dxa"/>
          </w:tcPr>
          <w:p w14:paraId="08AEC0A5" w14:textId="5B957975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Jane Boulton (Chairman)</w:t>
            </w:r>
          </w:p>
          <w:p w14:paraId="332129F9" w14:textId="77777777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David Barron</w:t>
            </w:r>
          </w:p>
          <w:p w14:paraId="1A53F97F" w14:textId="77777777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Kiera Bentley</w:t>
            </w:r>
          </w:p>
          <w:p w14:paraId="67CB9EAF" w14:textId="77777777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 xml:space="preserve">Julie Farmer </w:t>
            </w:r>
          </w:p>
          <w:p w14:paraId="1CC94D5D" w14:textId="05ECC844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Angela Finn</w:t>
            </w:r>
          </w:p>
          <w:p w14:paraId="17C78F5F" w14:textId="77777777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Andrew Marsden</w:t>
            </w:r>
          </w:p>
          <w:p w14:paraId="5DD3E097" w14:textId="09939271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7D65BDFB" w14:textId="00BC7AF1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Simon Harrington (Faringdon Town Football Club)</w:t>
            </w:r>
          </w:p>
          <w:p w14:paraId="59C51E61" w14:textId="4F99AEB5" w:rsidR="00883D0B" w:rsidRPr="00A051B1" w:rsidRDefault="00883D0B" w:rsidP="00883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Sally Thurston (Faringdon Town Clerk)</w:t>
            </w:r>
          </w:p>
          <w:p w14:paraId="165031E8" w14:textId="71D3F343" w:rsidR="00883D0B" w:rsidRPr="00A051B1" w:rsidRDefault="00883D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3 members of the public</w:t>
            </w:r>
          </w:p>
        </w:tc>
      </w:tr>
      <w:tr w:rsidR="00883D0B" w:rsidRPr="00883D0B" w14:paraId="66DF75F9" w14:textId="77777777" w:rsidTr="00883D0B">
        <w:tc>
          <w:tcPr>
            <w:tcW w:w="936" w:type="dxa"/>
          </w:tcPr>
          <w:p w14:paraId="72655E2E" w14:textId="5163CB71" w:rsidR="00387D36" w:rsidRPr="00A051B1" w:rsidRDefault="00883D0B" w:rsidP="00883D0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1/1/19</w:t>
            </w:r>
          </w:p>
        </w:tc>
        <w:tc>
          <w:tcPr>
            <w:tcW w:w="8080" w:type="dxa"/>
          </w:tcPr>
          <w:p w14:paraId="35DB121B" w14:textId="60428BCC" w:rsidR="00387D36" w:rsidRPr="00A051B1" w:rsidRDefault="00387D36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30527857" w14:textId="0BA56334" w:rsidR="00387D36" w:rsidRPr="00A051B1" w:rsidRDefault="001909EF" w:rsidP="00387D36">
            <w:p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Steve Leniec, Bethia Thomas, Al Cane, Beverly Capewell, Mark Greenwood</w:t>
            </w:r>
            <w:r w:rsidR="00240F70" w:rsidRPr="00A051B1">
              <w:rPr>
                <w:rFonts w:ascii="Arial" w:hAnsi="Arial" w:cs="Arial"/>
                <w:sz w:val="22"/>
                <w:szCs w:val="22"/>
              </w:rPr>
              <w:t xml:space="preserve"> and Jonathan </w:t>
            </w:r>
            <w:proofErr w:type="spellStart"/>
            <w:r w:rsidR="00240F70" w:rsidRPr="00A051B1">
              <w:rPr>
                <w:rFonts w:ascii="Arial" w:hAnsi="Arial" w:cs="Arial"/>
                <w:sz w:val="22"/>
                <w:szCs w:val="22"/>
              </w:rPr>
              <w:t>Gerrans</w:t>
            </w:r>
            <w:proofErr w:type="spellEnd"/>
            <w:r w:rsidR="00240F70" w:rsidRPr="00A051B1">
              <w:rPr>
                <w:rFonts w:ascii="Arial" w:hAnsi="Arial" w:cs="Arial"/>
                <w:sz w:val="22"/>
                <w:szCs w:val="22"/>
              </w:rPr>
              <w:t xml:space="preserve"> (Faringdon Judo Club)</w:t>
            </w:r>
          </w:p>
        </w:tc>
      </w:tr>
      <w:tr w:rsidR="00883D0B" w:rsidRPr="00883D0B" w14:paraId="7AD58AE7" w14:textId="77777777" w:rsidTr="00883D0B">
        <w:tc>
          <w:tcPr>
            <w:tcW w:w="936" w:type="dxa"/>
          </w:tcPr>
          <w:p w14:paraId="25BDBF87" w14:textId="7F8B1622" w:rsidR="00387D3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2/1/19</w:t>
            </w:r>
          </w:p>
        </w:tc>
        <w:tc>
          <w:tcPr>
            <w:tcW w:w="8080" w:type="dxa"/>
          </w:tcPr>
          <w:p w14:paraId="7B69715C" w14:textId="28933B9D" w:rsidR="00387D36" w:rsidRPr="00A051B1" w:rsidRDefault="00387D36" w:rsidP="00387D36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Minutes of Last Meeting: </w:t>
            </w:r>
            <w:r w:rsidR="002B04BA"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Wednesday 5</w:t>
            </w:r>
            <w:r w:rsidR="002B04BA" w:rsidRPr="00A051B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="002B04BA"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September 2018</w:t>
            </w:r>
          </w:p>
          <w:p w14:paraId="172ED607" w14:textId="759957EC" w:rsidR="00387D36" w:rsidRPr="00A051B1" w:rsidRDefault="00240F70" w:rsidP="007A2432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The minutes were</w:t>
            </w:r>
            <w:r w:rsidR="00387D36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sign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 </w:t>
            </w:r>
            <w:r w:rsidR="00387D36" w:rsidRPr="00A051B1">
              <w:rPr>
                <w:rFonts w:ascii="Arial" w:hAnsi="Arial" w:cs="Arial"/>
                <w:sz w:val="22"/>
                <w:szCs w:val="22"/>
                <w:lang w:eastAsia="en-US"/>
              </w:rPr>
              <w:t>as a correct record of the meeting</w:t>
            </w:r>
          </w:p>
        </w:tc>
      </w:tr>
      <w:tr w:rsidR="00883D0B" w:rsidRPr="00883D0B" w14:paraId="5A149AE6" w14:textId="77777777" w:rsidTr="00883D0B">
        <w:tc>
          <w:tcPr>
            <w:tcW w:w="936" w:type="dxa"/>
          </w:tcPr>
          <w:p w14:paraId="6D3EC13E" w14:textId="4412538A" w:rsidR="00387D3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3/1/19</w:t>
            </w:r>
          </w:p>
        </w:tc>
        <w:tc>
          <w:tcPr>
            <w:tcW w:w="8080" w:type="dxa"/>
          </w:tcPr>
          <w:p w14:paraId="09D416C0" w14:textId="77777777" w:rsidR="00211073" w:rsidRPr="00A051B1" w:rsidRDefault="005E651E" w:rsidP="00BD69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58373C64" w14:textId="3C6BEB47" w:rsidR="00BD69A5" w:rsidRPr="00A051B1" w:rsidRDefault="00240F70" w:rsidP="00BD69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83D0B" w:rsidRPr="00883D0B" w14:paraId="1F0850E4" w14:textId="77777777" w:rsidTr="00883D0B">
        <w:tc>
          <w:tcPr>
            <w:tcW w:w="936" w:type="dxa"/>
          </w:tcPr>
          <w:p w14:paraId="638749D6" w14:textId="00D94726" w:rsidR="00387D3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4/1/19</w:t>
            </w:r>
          </w:p>
        </w:tc>
        <w:tc>
          <w:tcPr>
            <w:tcW w:w="8080" w:type="dxa"/>
          </w:tcPr>
          <w:p w14:paraId="5828803D" w14:textId="77777777" w:rsidR="005E651E" w:rsidRPr="00A051B1" w:rsidRDefault="005E651E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Public </w:t>
            </w:r>
            <w:r w:rsidR="000312F9"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Speaking and </w:t>
            </w: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Question Time</w:t>
            </w:r>
          </w:p>
          <w:p w14:paraId="585A6602" w14:textId="737DD2A2" w:rsidR="000312F9" w:rsidRPr="00A051B1" w:rsidRDefault="00240F70" w:rsidP="002B04BA">
            <w:p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83D0B" w:rsidRPr="00883D0B" w14:paraId="7F4B918E" w14:textId="77777777" w:rsidTr="00883D0B">
        <w:tc>
          <w:tcPr>
            <w:tcW w:w="936" w:type="dxa"/>
          </w:tcPr>
          <w:p w14:paraId="1D13FF77" w14:textId="1932880D" w:rsidR="00387D3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5/1/19</w:t>
            </w:r>
          </w:p>
        </w:tc>
        <w:tc>
          <w:tcPr>
            <w:tcW w:w="8080" w:type="dxa"/>
          </w:tcPr>
          <w:p w14:paraId="233C3A65" w14:textId="77777777" w:rsidR="005E651E" w:rsidRPr="00A051B1" w:rsidRDefault="00F571E8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Faringdon Town Football Club</w:t>
            </w:r>
          </w:p>
          <w:p w14:paraId="042CDD5C" w14:textId="77777777" w:rsidR="005E651E" w:rsidRPr="00A051B1" w:rsidRDefault="00240F70" w:rsidP="000C6D5A">
            <w:p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The Trust</w:t>
            </w:r>
            <w:r w:rsidR="002B04BA" w:rsidRPr="00A051B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d and NOTED </w:t>
            </w:r>
            <w:r w:rsidR="002B04BA" w:rsidRPr="00A051B1">
              <w:rPr>
                <w:rFonts w:ascii="Arial" w:hAnsi="Arial" w:cs="Arial"/>
                <w:sz w:val="22"/>
                <w:szCs w:val="22"/>
              </w:rPr>
              <w:t>a report from Faringdon Town Football Club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 which highlighted:</w:t>
            </w:r>
          </w:p>
          <w:p w14:paraId="6CAB7DD2" w14:textId="6FDC3893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 xml:space="preserve">FTFC to become a hub for the </w:t>
            </w:r>
            <w:r w:rsidRPr="00A051B1">
              <w:rPr>
                <w:rFonts w:ascii="Arial" w:hAnsi="Arial" w:cs="Arial"/>
                <w:sz w:val="22"/>
                <w:szCs w:val="22"/>
              </w:rPr>
              <w:t>Wild Cats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 an FA approved girl’s football organisation </w:t>
            </w:r>
          </w:p>
          <w:p w14:paraId="514D5DFD" w14:textId="77777777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A new under 8’s team had been launched</w:t>
            </w:r>
          </w:p>
          <w:p w14:paraId="53B8ED2C" w14:textId="0E4B3340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 xml:space="preserve">Building work had come to a standstill. VWHDC were not releasing funds. The Trust </w:t>
            </w:r>
            <w:proofErr w:type="gramStart"/>
            <w:r w:rsidRPr="00A051B1">
              <w:rPr>
                <w:rFonts w:ascii="Arial" w:hAnsi="Arial" w:cs="Arial"/>
                <w:sz w:val="22"/>
                <w:szCs w:val="22"/>
              </w:rPr>
              <w:t>offered assistance</w:t>
            </w:r>
            <w:proofErr w:type="gramEnd"/>
            <w:r w:rsidRPr="00A051B1">
              <w:rPr>
                <w:rFonts w:ascii="Arial" w:hAnsi="Arial" w:cs="Arial"/>
                <w:sz w:val="22"/>
                <w:szCs w:val="22"/>
              </w:rPr>
              <w:t>, in contacting VWHDC if necessary.</w:t>
            </w:r>
          </w:p>
          <w:p w14:paraId="423E4176" w14:textId="77777777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FTFC want to landscape the outside of the club house and were seeking grant funding</w:t>
            </w:r>
          </w:p>
          <w:p w14:paraId="51C22066" w14:textId="77777777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It is hoped that twinning football games would be resurrected particularly for youth</w:t>
            </w:r>
          </w:p>
          <w:p w14:paraId="5898F714" w14:textId="1AC5A1BD" w:rsidR="00240F70" w:rsidRPr="00A051B1" w:rsidRDefault="00240F70" w:rsidP="00240F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 xml:space="preserve">FTFC would like to utilise the waste ground at the top of Tuckers Park. The Trust advised that it was hoped that this would be levelled if a MUGA was installed </w:t>
            </w:r>
          </w:p>
        </w:tc>
      </w:tr>
      <w:tr w:rsidR="00883D0B" w:rsidRPr="00883D0B" w14:paraId="2D227B59" w14:textId="77777777" w:rsidTr="00883D0B">
        <w:tc>
          <w:tcPr>
            <w:tcW w:w="936" w:type="dxa"/>
          </w:tcPr>
          <w:p w14:paraId="111BE5E1" w14:textId="5D476B6A" w:rsidR="00F571E8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6/1/19</w:t>
            </w:r>
          </w:p>
        </w:tc>
        <w:tc>
          <w:tcPr>
            <w:tcW w:w="8080" w:type="dxa"/>
          </w:tcPr>
          <w:p w14:paraId="451C9E14" w14:textId="77777777" w:rsidR="00F571E8" w:rsidRPr="00A051B1" w:rsidRDefault="00F571E8" w:rsidP="000C6D5A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Faringdon Judo Clu</w:t>
            </w:r>
            <w:r w:rsidR="002B04BA"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</w:t>
            </w:r>
          </w:p>
          <w:p w14:paraId="447A913C" w14:textId="39FA8B8D" w:rsidR="002B04BA" w:rsidRPr="00A051B1" w:rsidRDefault="00240F70" w:rsidP="000C6D5A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No report available</w:t>
            </w:r>
          </w:p>
        </w:tc>
      </w:tr>
      <w:tr w:rsidR="00883D0B" w:rsidRPr="00883D0B" w14:paraId="6C20FC85" w14:textId="77777777" w:rsidTr="00883D0B">
        <w:tc>
          <w:tcPr>
            <w:tcW w:w="936" w:type="dxa"/>
          </w:tcPr>
          <w:p w14:paraId="0A4E35E9" w14:textId="40116A12" w:rsidR="00C1780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7/1/19</w:t>
            </w:r>
          </w:p>
        </w:tc>
        <w:tc>
          <w:tcPr>
            <w:tcW w:w="8080" w:type="dxa"/>
          </w:tcPr>
          <w:p w14:paraId="3640CF75" w14:textId="77777777" w:rsidR="00C17806" w:rsidRPr="00A051B1" w:rsidRDefault="00C17806" w:rsidP="000C6D5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Events</w:t>
            </w:r>
          </w:p>
          <w:p w14:paraId="7576DD9E" w14:textId="24B22A68" w:rsidR="001909EF" w:rsidRPr="00A051B1" w:rsidRDefault="00240F70" w:rsidP="000C6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Trust NOTED that a 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Play day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>proposed</w:t>
            </w:r>
            <w:bookmarkStart w:id="0" w:name="_GoBack"/>
            <w:bookmarkEnd w:id="0"/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2/8/2019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which will 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 followed by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an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Outdoor cinema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883D0B" w:rsidRPr="00883D0B" w14:paraId="459B9963" w14:textId="77777777" w:rsidTr="00883D0B">
        <w:tc>
          <w:tcPr>
            <w:tcW w:w="936" w:type="dxa"/>
          </w:tcPr>
          <w:p w14:paraId="1EE2C2ED" w14:textId="6FDD89E5" w:rsidR="000C6D5A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8/1/19</w:t>
            </w:r>
          </w:p>
        </w:tc>
        <w:tc>
          <w:tcPr>
            <w:tcW w:w="8080" w:type="dxa"/>
          </w:tcPr>
          <w:p w14:paraId="7C5CBD69" w14:textId="77777777" w:rsidR="000C6D5A" w:rsidRPr="00A051B1" w:rsidRDefault="000C6D5A" w:rsidP="000C6D5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Tuckers Park </w:t>
            </w:r>
          </w:p>
          <w:p w14:paraId="53B5B084" w14:textId="6F7F4219" w:rsidR="00A051B1" w:rsidRPr="00C72940" w:rsidRDefault="00240F70" w:rsidP="00C72940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The Trust NOTED an</w:t>
            </w:r>
            <w:r w:rsidR="007A0E83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update</w:t>
            </w:r>
            <w:r w:rsidR="000E7C0C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on the proposed MUGA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. A m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eeting with VWHDC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will be held 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>on 28/2/2019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Once the go ahead to proceed had been given the Trust would need 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call a meeting to agree a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contractor</w:t>
            </w:r>
            <w:r w:rsidR="001909EF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2496FE1B" w14:textId="27EFC57E" w:rsidR="000E7C0C" w:rsidRPr="00A051B1" w:rsidRDefault="00240F70" w:rsidP="000E7C0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The Trust</w:t>
            </w:r>
            <w:r w:rsidR="000E7C0C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received a</w:t>
            </w:r>
            <w:r w:rsidR="000E7C0C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report and consider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>ed</w:t>
            </w:r>
            <w:r w:rsidR="000E7C0C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quotes for work on trees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1FDA02CF" w14:textId="77777777" w:rsidR="00A051B1" w:rsidRPr="00A051B1" w:rsidRDefault="00240F70" w:rsidP="00240F70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It was PROPOSED that a quotation to remove a lime tree </w:t>
            </w:r>
            <w:r w:rsidR="00A051B1" w:rsidRPr="00A051B1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two dead beech trees from </w:t>
            </w:r>
            <w:r w:rsidR="00A051B1" w:rsidRPr="00A051B1">
              <w:rPr>
                <w:rFonts w:ascii="Arial" w:hAnsi="Arial" w:cs="Arial"/>
                <w:sz w:val="22"/>
                <w:szCs w:val="22"/>
                <w:lang w:eastAsia="en-US"/>
              </w:rPr>
              <w:t>BGG for £802 be accepted. This was AGREED.</w:t>
            </w:r>
          </w:p>
          <w:p w14:paraId="5E8D848B" w14:textId="34784C17" w:rsidR="00A051B1" w:rsidRPr="00A051B1" w:rsidRDefault="00A051B1" w:rsidP="00240F70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It was PROPOSED that work of up to £800 be carried out on trees overhanging Folly View Rd be undertaken. It was further PROPOSED that the Clerk, in conjunction with the Chairman, be delegated authority to instruct B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>G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G to carry out appropriate works. This was AGREED. </w:t>
            </w:r>
          </w:p>
          <w:p w14:paraId="28040327" w14:textId="0A9273F9" w:rsidR="00A051B1" w:rsidRPr="00A051B1" w:rsidRDefault="00A051B1" w:rsidP="00A051B1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It was PROPOSED that the Town Council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requested to fund £1000 of 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proposed tree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work from their annual grant. This was AGREED.  </w:t>
            </w:r>
          </w:p>
          <w:p w14:paraId="208B5F40" w14:textId="04B83E5F" w:rsidR="00A051B1" w:rsidRPr="00A051B1" w:rsidRDefault="00A051B1" w:rsidP="00A051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Members received</w:t>
            </w:r>
            <w:r w:rsidR="000E7C0C" w:rsidRPr="00A051B1">
              <w:rPr>
                <w:rFonts w:ascii="Arial" w:hAnsi="Arial" w:cs="Arial"/>
                <w:sz w:val="22"/>
                <w:szCs w:val="22"/>
              </w:rPr>
              <w:t xml:space="preserve"> and consider</w:t>
            </w:r>
            <w:r w:rsidRPr="00A051B1">
              <w:rPr>
                <w:rFonts w:ascii="Arial" w:hAnsi="Arial" w:cs="Arial"/>
                <w:sz w:val="22"/>
                <w:szCs w:val="22"/>
              </w:rPr>
              <w:t>ed</w:t>
            </w:r>
            <w:r w:rsidR="000E7C0C" w:rsidRPr="00A051B1">
              <w:rPr>
                <w:rFonts w:ascii="Arial" w:hAnsi="Arial" w:cs="Arial"/>
                <w:sz w:val="22"/>
                <w:szCs w:val="22"/>
              </w:rPr>
              <w:t xml:space="preserve"> a quote to cut back the hedge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. It was PROPOSED that the hedge be cut back bi-annually, the hedge was cut back in 2018 so therefore quotes would be considered in 2020. </w:t>
            </w:r>
            <w:r w:rsidR="00C72940">
              <w:rPr>
                <w:rFonts w:ascii="Arial" w:hAnsi="Arial" w:cs="Arial"/>
                <w:sz w:val="22"/>
                <w:szCs w:val="22"/>
              </w:rPr>
              <w:t>This was AGREED.</w:t>
            </w:r>
          </w:p>
          <w:p w14:paraId="496D62AC" w14:textId="4F082E93" w:rsidR="00A051B1" w:rsidRPr="00A051B1" w:rsidRDefault="00A051B1" w:rsidP="00A051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 xml:space="preserve">It was PROPOSED that </w:t>
            </w:r>
            <w:r w:rsidR="000D29F5" w:rsidRPr="00A051B1">
              <w:rPr>
                <w:rFonts w:ascii="Arial" w:hAnsi="Arial" w:cs="Arial"/>
                <w:sz w:val="22"/>
                <w:szCs w:val="22"/>
              </w:rPr>
              <w:t>Scarrotts</w:t>
            </w:r>
            <w:r w:rsidR="000E7C0C" w:rsidRPr="00A05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be given permission </w:t>
            </w:r>
            <w:r w:rsidR="000E7C0C" w:rsidRPr="00A051B1">
              <w:rPr>
                <w:rFonts w:ascii="Arial" w:hAnsi="Arial" w:cs="Arial"/>
                <w:sz w:val="22"/>
                <w:szCs w:val="22"/>
              </w:rPr>
              <w:t xml:space="preserve">to hold 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their annual fair on </w:t>
            </w:r>
            <w:r w:rsidR="00C72940">
              <w:rPr>
                <w:rFonts w:ascii="Arial" w:hAnsi="Arial" w:cs="Arial"/>
                <w:sz w:val="22"/>
                <w:szCs w:val="22"/>
              </w:rPr>
              <w:t>28</w:t>
            </w:r>
            <w:r w:rsidR="00C72940" w:rsidRPr="00C7294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72940">
              <w:rPr>
                <w:rFonts w:ascii="Arial" w:hAnsi="Arial" w:cs="Arial"/>
                <w:sz w:val="22"/>
                <w:szCs w:val="22"/>
              </w:rPr>
              <w:t>, 29</w:t>
            </w:r>
            <w:r w:rsidR="00C72940" w:rsidRPr="00C7294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72940">
              <w:rPr>
                <w:rFonts w:ascii="Arial" w:hAnsi="Arial" w:cs="Arial"/>
                <w:sz w:val="22"/>
                <w:szCs w:val="22"/>
              </w:rPr>
              <w:t xml:space="preserve"> and 30</w:t>
            </w:r>
            <w:r w:rsidR="00C72940" w:rsidRPr="00C7294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72940">
              <w:rPr>
                <w:rFonts w:ascii="Arial" w:hAnsi="Arial" w:cs="Arial"/>
                <w:sz w:val="22"/>
                <w:szCs w:val="22"/>
              </w:rPr>
              <w:t xml:space="preserve"> June. This was AGREED. 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087C5" w14:textId="6DF1C04D" w:rsidR="00A051B1" w:rsidRPr="00A051B1" w:rsidRDefault="00A051B1" w:rsidP="00A051B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It was PROPOSED that the</w:t>
            </w:r>
            <w:r w:rsidR="000D29F5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Faringdon Play Day on 2</w:t>
            </w:r>
            <w:r w:rsidR="000D29F5" w:rsidRPr="00A051B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nd</w:t>
            </w:r>
            <w:r w:rsidR="000D29F5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 2019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followed by an outdoor cinema be granted permission. This was AGREED. </w:t>
            </w:r>
          </w:p>
          <w:p w14:paraId="4E985903" w14:textId="7C182138" w:rsidR="001909EF" w:rsidRPr="00A051B1" w:rsidRDefault="00A051B1" w:rsidP="001909E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Trust were informed that </w:t>
            </w:r>
            <w:r w:rsidR="00C72940" w:rsidRPr="00A051B1">
              <w:rPr>
                <w:rFonts w:ascii="Arial" w:hAnsi="Arial" w:cs="Arial"/>
                <w:sz w:val="22"/>
                <w:szCs w:val="22"/>
                <w:lang w:eastAsia="en-US"/>
              </w:rPr>
              <w:t>except for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trees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where wok has been agreed</w:t>
            </w:r>
            <w:r w:rsidR="00C72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there were no further h</w:t>
            </w:r>
            <w:r w:rsidR="000C6D5A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ealth and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0C6D5A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afety </w:t>
            </w: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concerns.</w:t>
            </w:r>
            <w:r w:rsidR="000C6D5A" w:rsidRPr="00A05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D0B" w:rsidRPr="00883D0B" w14:paraId="6851B6D2" w14:textId="77777777" w:rsidTr="00883D0B">
        <w:tc>
          <w:tcPr>
            <w:tcW w:w="936" w:type="dxa"/>
          </w:tcPr>
          <w:p w14:paraId="7D5847DF" w14:textId="7EB8D288" w:rsidR="00387D36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lastRenderedPageBreak/>
              <w:t>9/1/19</w:t>
            </w:r>
          </w:p>
        </w:tc>
        <w:tc>
          <w:tcPr>
            <w:tcW w:w="8080" w:type="dxa"/>
          </w:tcPr>
          <w:p w14:paraId="7B1E6855" w14:textId="589585C1" w:rsidR="00A051B1" w:rsidRPr="00A051B1" w:rsidRDefault="005E651E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Financial Report</w:t>
            </w:r>
          </w:p>
          <w:p w14:paraId="47DC450C" w14:textId="7598AA47" w:rsidR="00BD69A5" w:rsidRPr="00A051B1" w:rsidRDefault="00A051B1" w:rsidP="00A051B1">
            <w:pPr>
              <w:rPr>
                <w:rFonts w:ascii="Arial" w:hAnsi="Arial" w:cs="Arial"/>
                <w:sz w:val="22"/>
                <w:szCs w:val="22"/>
              </w:rPr>
            </w:pPr>
            <w:r w:rsidRPr="00A051B1">
              <w:rPr>
                <w:rFonts w:ascii="Arial" w:hAnsi="Arial" w:cs="Arial"/>
                <w:sz w:val="22"/>
                <w:szCs w:val="22"/>
              </w:rPr>
              <w:t>The Trust NOTED that the bank bala</w:t>
            </w:r>
            <w:r w:rsidR="00F571D3" w:rsidRPr="00A051B1">
              <w:rPr>
                <w:rFonts w:ascii="Arial" w:hAnsi="Arial" w:cs="Arial"/>
                <w:sz w:val="22"/>
                <w:szCs w:val="22"/>
              </w:rPr>
              <w:t xml:space="preserve">nce in treasurers account 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F571D3" w:rsidRPr="00A051B1">
              <w:rPr>
                <w:rFonts w:ascii="Arial" w:hAnsi="Arial" w:cs="Arial"/>
                <w:sz w:val="22"/>
                <w:szCs w:val="22"/>
              </w:rPr>
              <w:t>£3,580.34</w:t>
            </w:r>
            <w:r w:rsidRPr="00A051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83D0B" w:rsidRPr="00883D0B" w14:paraId="09711696" w14:textId="77777777" w:rsidTr="00883D0B">
        <w:trPr>
          <w:trHeight w:val="70"/>
        </w:trPr>
        <w:tc>
          <w:tcPr>
            <w:tcW w:w="936" w:type="dxa"/>
          </w:tcPr>
          <w:p w14:paraId="21DF91D9" w14:textId="5357414F" w:rsidR="000C6D5A" w:rsidRPr="00A051B1" w:rsidRDefault="00883D0B" w:rsidP="00883D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</w:rPr>
              <w:t>10/1/19</w:t>
            </w:r>
          </w:p>
        </w:tc>
        <w:tc>
          <w:tcPr>
            <w:tcW w:w="8080" w:type="dxa"/>
          </w:tcPr>
          <w:p w14:paraId="5124C9CE" w14:textId="77777777" w:rsidR="00BD69A5" w:rsidRPr="00A051B1" w:rsidRDefault="007A2432" w:rsidP="002A2A45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Items for Information Only</w:t>
            </w:r>
          </w:p>
          <w:p w14:paraId="18EAF977" w14:textId="5288F45E" w:rsidR="00A051B1" w:rsidRPr="00A051B1" w:rsidRDefault="00A051B1" w:rsidP="002A2A45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1B1">
              <w:rPr>
                <w:rFonts w:ascii="Arial" w:hAnsi="Arial" w:cs="Arial"/>
                <w:sz w:val="22"/>
                <w:szCs w:val="22"/>
                <w:lang w:eastAsia="en-US"/>
              </w:rPr>
              <w:t>None</w:t>
            </w:r>
          </w:p>
        </w:tc>
      </w:tr>
    </w:tbl>
    <w:p w14:paraId="7C33936E" w14:textId="4C97A0C7" w:rsidR="00C72940" w:rsidRPr="00883D0B" w:rsidRDefault="00C72940" w:rsidP="00387D36">
      <w:pPr>
        <w:rPr>
          <w:rFonts w:ascii="Arial" w:hAnsi="Arial" w:cs="Arial"/>
          <w:b/>
          <w:sz w:val="22"/>
          <w:szCs w:val="22"/>
        </w:rPr>
      </w:pPr>
    </w:p>
    <w:sectPr w:rsidR="00C72940" w:rsidRPr="00883D0B" w:rsidSect="0003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DBCB" w14:textId="77777777" w:rsidR="00103A86" w:rsidRDefault="00103A86" w:rsidP="000312F9">
      <w:r>
        <w:separator/>
      </w:r>
    </w:p>
  </w:endnote>
  <w:endnote w:type="continuationSeparator" w:id="0">
    <w:p w14:paraId="3DCE872B" w14:textId="77777777" w:rsidR="00103A86" w:rsidRDefault="00103A86" w:rsidP="000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3326" w14:textId="77777777" w:rsidR="00C72940" w:rsidRDefault="00C7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5D4E" w14:textId="77777777" w:rsidR="00C72940" w:rsidRDefault="00C72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831F" w14:textId="77777777" w:rsidR="00C72940" w:rsidRDefault="00C7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F854" w14:textId="77777777" w:rsidR="00103A86" w:rsidRDefault="00103A86" w:rsidP="000312F9">
      <w:r>
        <w:separator/>
      </w:r>
    </w:p>
  </w:footnote>
  <w:footnote w:type="continuationSeparator" w:id="0">
    <w:p w14:paraId="5DF7C312" w14:textId="77777777" w:rsidR="00103A86" w:rsidRDefault="00103A86" w:rsidP="0003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FAE2" w14:textId="77777777" w:rsidR="00C72940" w:rsidRDefault="00C7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981F" w14:textId="77777777" w:rsidR="00C72940" w:rsidRDefault="00C72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7794" w14:textId="7F72E291" w:rsidR="000312F9" w:rsidRPr="005B5F11" w:rsidRDefault="00C72940" w:rsidP="000312F9">
    <w:pPr>
      <w:rPr>
        <w:rFonts w:ascii="Arial" w:hAnsi="Arial" w:cs="Arial"/>
        <w:b/>
        <w:sz w:val="44"/>
        <w:szCs w:val="44"/>
        <w:u w:val="single"/>
      </w:rPr>
    </w:pPr>
    <w:sdt>
      <w:sdtPr>
        <w:rPr>
          <w:rFonts w:ascii="Arial" w:hAnsi="Arial" w:cs="Arial"/>
          <w:b/>
          <w:sz w:val="40"/>
          <w:szCs w:val="40"/>
          <w:u w:val="single"/>
        </w:rPr>
        <w:id w:val="-1658373790"/>
        <w:docPartObj>
          <w:docPartGallery w:val="Watermarks"/>
          <w:docPartUnique/>
        </w:docPartObj>
      </w:sdtPr>
      <w:sdtContent>
        <w:r w:rsidRPr="00C72940">
          <w:rPr>
            <w:rFonts w:ascii="Arial" w:hAnsi="Arial" w:cs="Arial"/>
            <w:b/>
            <w:noProof/>
            <w:sz w:val="40"/>
            <w:szCs w:val="40"/>
            <w:u w:val="single"/>
          </w:rPr>
          <w:pict w14:anchorId="4F2407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312F9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B45A355" wp14:editId="4997D0B7">
          <wp:simplePos x="0" y="0"/>
          <wp:positionH relativeFrom="margin">
            <wp:posOffset>4445000</wp:posOffset>
          </wp:positionH>
          <wp:positionV relativeFrom="paragraph">
            <wp:posOffset>-19050</wp:posOffset>
          </wp:positionV>
          <wp:extent cx="141033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2F9" w:rsidRPr="00FD4E24">
      <w:rPr>
        <w:rFonts w:ascii="Arial" w:hAnsi="Arial" w:cs="Arial"/>
        <w:b/>
        <w:sz w:val="40"/>
        <w:szCs w:val="40"/>
        <w:u w:val="single"/>
      </w:rPr>
      <w:t>FARINGDON TOWN</w:t>
    </w:r>
    <w:r w:rsidR="000312F9">
      <w:rPr>
        <w:rFonts w:ascii="Arial" w:hAnsi="Arial" w:cs="Arial"/>
        <w:b/>
        <w:sz w:val="44"/>
        <w:szCs w:val="44"/>
        <w:u w:val="single"/>
      </w:rPr>
      <w:t xml:space="preserve"> </w:t>
    </w:r>
    <w:r w:rsidR="000312F9" w:rsidRPr="00FD4E24">
      <w:rPr>
        <w:rFonts w:ascii="Arial" w:hAnsi="Arial" w:cs="Arial"/>
        <w:b/>
        <w:sz w:val="40"/>
        <w:szCs w:val="40"/>
        <w:u w:val="single"/>
      </w:rPr>
      <w:t>COUNCIL</w:t>
    </w:r>
  </w:p>
  <w:p w14:paraId="5BCB5A21" w14:textId="77777777" w:rsidR="000312F9" w:rsidRDefault="000312F9" w:rsidP="000312F9">
    <w:pPr>
      <w:rPr>
        <w:rFonts w:ascii="Arial" w:hAnsi="Arial" w:cs="Arial"/>
      </w:rPr>
    </w:pPr>
    <w:r>
      <w:rPr>
        <w:rFonts w:ascii="Arial" w:hAnsi="Arial" w:cs="Arial"/>
      </w:rPr>
      <w:t>The Pump House</w:t>
    </w:r>
    <w:r w:rsidRPr="005B5F1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Market Place, </w:t>
    </w:r>
    <w:r w:rsidRPr="005B5F11">
      <w:rPr>
        <w:rFonts w:ascii="Arial" w:hAnsi="Arial" w:cs="Arial"/>
      </w:rPr>
      <w:t xml:space="preserve">FARINGDON, </w:t>
    </w:r>
  </w:p>
  <w:p w14:paraId="234D9D73" w14:textId="77777777" w:rsidR="000312F9" w:rsidRDefault="000312F9" w:rsidP="000312F9">
    <w:pPr>
      <w:rPr>
        <w:rFonts w:ascii="Arial" w:hAnsi="Arial" w:cs="Arial"/>
      </w:rPr>
    </w:pPr>
    <w:r>
      <w:rPr>
        <w:rFonts w:ascii="Arial" w:hAnsi="Arial" w:cs="Arial"/>
      </w:rPr>
      <w:t xml:space="preserve">Oxfordshire, SN7 7HL </w:t>
    </w:r>
    <w:r w:rsidRPr="005B5F11">
      <w:rPr>
        <w:rFonts w:ascii="Arial" w:hAnsi="Arial" w:cs="Arial"/>
      </w:rPr>
      <w:t xml:space="preserve">Telephone 01367 240281 </w:t>
    </w:r>
  </w:p>
  <w:p w14:paraId="739E091C" w14:textId="77777777" w:rsidR="000312F9" w:rsidRPr="005B5F11" w:rsidRDefault="00103A86" w:rsidP="000312F9">
    <w:pPr>
      <w:rPr>
        <w:rFonts w:ascii="Arial" w:hAnsi="Arial" w:cs="Arial"/>
      </w:rPr>
    </w:pPr>
    <w:hyperlink r:id="rId2" w:history="1">
      <w:r w:rsidR="000312F9" w:rsidRPr="005B5F11">
        <w:rPr>
          <w:rStyle w:val="Hyperlink"/>
          <w:rFonts w:ascii="Arial" w:hAnsi="Arial" w:cs="Arial"/>
        </w:rPr>
        <w:t>www.faringdontowncouncil.gov.uk</w:t>
      </w:r>
    </w:hyperlink>
  </w:p>
  <w:p w14:paraId="10D06A31" w14:textId="77777777" w:rsidR="000312F9" w:rsidRDefault="000312F9" w:rsidP="000312F9">
    <w:pPr>
      <w:rPr>
        <w:rFonts w:ascii="Arial" w:hAnsi="Arial" w:cs="Arial"/>
      </w:rPr>
    </w:pPr>
    <w:r w:rsidRPr="005B5F11">
      <w:rPr>
        <w:rFonts w:ascii="Arial" w:hAnsi="Arial" w:cs="Arial"/>
      </w:rPr>
      <w:t>Clerk: Sally Thurston</w:t>
    </w:r>
  </w:p>
  <w:p w14:paraId="26868663" w14:textId="77777777" w:rsidR="000312F9" w:rsidRPr="000312F9" w:rsidRDefault="000312F9" w:rsidP="000312F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A7A"/>
    <w:multiLevelType w:val="hybridMultilevel"/>
    <w:tmpl w:val="D5C692AC"/>
    <w:lvl w:ilvl="0" w:tplc="7DFCA5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267"/>
    <w:multiLevelType w:val="hybridMultilevel"/>
    <w:tmpl w:val="C3C05784"/>
    <w:lvl w:ilvl="0" w:tplc="30A6A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594D"/>
    <w:multiLevelType w:val="hybridMultilevel"/>
    <w:tmpl w:val="42E01BD6"/>
    <w:lvl w:ilvl="0" w:tplc="D47A0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A90"/>
    <w:multiLevelType w:val="hybridMultilevel"/>
    <w:tmpl w:val="82EE4BA0"/>
    <w:lvl w:ilvl="0" w:tplc="C3263BD4">
      <w:start w:val="1"/>
      <w:numFmt w:val="lowerLetter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FC42747"/>
    <w:multiLevelType w:val="hybridMultilevel"/>
    <w:tmpl w:val="BDAC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226E"/>
    <w:multiLevelType w:val="hybridMultilevel"/>
    <w:tmpl w:val="2648EC44"/>
    <w:lvl w:ilvl="0" w:tplc="6DAC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1C57"/>
    <w:multiLevelType w:val="hybridMultilevel"/>
    <w:tmpl w:val="C9369482"/>
    <w:lvl w:ilvl="0" w:tplc="C83051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16D12"/>
    <w:multiLevelType w:val="hybridMultilevel"/>
    <w:tmpl w:val="121E5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68E"/>
    <w:multiLevelType w:val="hybridMultilevel"/>
    <w:tmpl w:val="09A0814A"/>
    <w:lvl w:ilvl="0" w:tplc="6FE668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428FA"/>
    <w:multiLevelType w:val="hybridMultilevel"/>
    <w:tmpl w:val="87C2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6DA"/>
    <w:multiLevelType w:val="hybridMultilevel"/>
    <w:tmpl w:val="E856B024"/>
    <w:lvl w:ilvl="0" w:tplc="F0FA52A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54723E3"/>
    <w:multiLevelType w:val="hybridMultilevel"/>
    <w:tmpl w:val="F4DC5E10"/>
    <w:lvl w:ilvl="0" w:tplc="1138D01E">
      <w:start w:val="1"/>
      <w:numFmt w:val="lowerLetter"/>
      <w:lvlText w:val="%1)"/>
      <w:lvlJc w:val="left"/>
      <w:pPr>
        <w:ind w:left="85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6"/>
    <w:rsid w:val="000312F9"/>
    <w:rsid w:val="00094F55"/>
    <w:rsid w:val="000B5D51"/>
    <w:rsid w:val="000C6D5A"/>
    <w:rsid w:val="000D29F5"/>
    <w:rsid w:val="000E7C0C"/>
    <w:rsid w:val="00103A86"/>
    <w:rsid w:val="00150423"/>
    <w:rsid w:val="001909EF"/>
    <w:rsid w:val="002075CF"/>
    <w:rsid w:val="00211073"/>
    <w:rsid w:val="00231CA2"/>
    <w:rsid w:val="00240F70"/>
    <w:rsid w:val="002A2A45"/>
    <w:rsid w:val="002B04BA"/>
    <w:rsid w:val="00387D36"/>
    <w:rsid w:val="00395253"/>
    <w:rsid w:val="003F75E4"/>
    <w:rsid w:val="004C2954"/>
    <w:rsid w:val="00501A29"/>
    <w:rsid w:val="005460C1"/>
    <w:rsid w:val="00546FB9"/>
    <w:rsid w:val="005E651E"/>
    <w:rsid w:val="00622F2E"/>
    <w:rsid w:val="00731AFF"/>
    <w:rsid w:val="007A0E83"/>
    <w:rsid w:val="007A2432"/>
    <w:rsid w:val="00883D0B"/>
    <w:rsid w:val="008A5DA1"/>
    <w:rsid w:val="00A051B1"/>
    <w:rsid w:val="00A27118"/>
    <w:rsid w:val="00A66691"/>
    <w:rsid w:val="00B9630B"/>
    <w:rsid w:val="00BC301C"/>
    <w:rsid w:val="00BD69A5"/>
    <w:rsid w:val="00BF6DEC"/>
    <w:rsid w:val="00C17806"/>
    <w:rsid w:val="00C72940"/>
    <w:rsid w:val="00CB58E4"/>
    <w:rsid w:val="00CD35EE"/>
    <w:rsid w:val="00D854ED"/>
    <w:rsid w:val="00D86A87"/>
    <w:rsid w:val="00D94766"/>
    <w:rsid w:val="00DF7045"/>
    <w:rsid w:val="00E675FD"/>
    <w:rsid w:val="00ED6665"/>
    <w:rsid w:val="00F17F5E"/>
    <w:rsid w:val="00F571D3"/>
    <w:rsid w:val="00F571E8"/>
    <w:rsid w:val="00F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2E75F9"/>
  <w15:docId w15:val="{6F2AC941-33C7-4B01-9CC5-80374B5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D36"/>
    <w:rPr>
      <w:color w:val="0000FF"/>
      <w:u w:val="single"/>
    </w:rPr>
  </w:style>
  <w:style w:type="table" w:styleId="TableGrid">
    <w:name w:val="Table Grid"/>
    <w:basedOn w:val="TableNormal"/>
    <w:uiPriority w:val="59"/>
    <w:rsid w:val="003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36"/>
    <w:pPr>
      <w:ind w:left="720"/>
      <w:contextualSpacing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Faringdon.Liz</dc:creator>
  <cp:lastModifiedBy>Sally</cp:lastModifiedBy>
  <cp:revision>3</cp:revision>
  <cp:lastPrinted>2019-02-20T16:08:00Z</cp:lastPrinted>
  <dcterms:created xsi:type="dcterms:W3CDTF">2019-02-21T16:23:00Z</dcterms:created>
  <dcterms:modified xsi:type="dcterms:W3CDTF">2019-02-22T15:09:00Z</dcterms:modified>
</cp:coreProperties>
</file>