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1D" w:rsidRDefault="00A235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Finance Committee report for Faringdon Town Meeting.</w:t>
      </w:r>
    </w:p>
    <w:p w:rsidR="00A23532" w:rsidRDefault="00A23532">
      <w:pPr>
        <w:rPr>
          <w:b/>
          <w:sz w:val="32"/>
          <w:szCs w:val="32"/>
        </w:rPr>
      </w:pPr>
    </w:p>
    <w:p w:rsidR="00563D7C" w:rsidRDefault="00C97A8A">
      <w:pPr>
        <w:rPr>
          <w:sz w:val="28"/>
          <w:szCs w:val="28"/>
        </w:rPr>
      </w:pPr>
      <w:r w:rsidRPr="00C97A8A">
        <w:rPr>
          <w:b/>
          <w:sz w:val="28"/>
          <w:szCs w:val="28"/>
        </w:rPr>
        <w:t>Financial monitoring</w:t>
      </w:r>
      <w:r>
        <w:rPr>
          <w:sz w:val="28"/>
          <w:szCs w:val="28"/>
        </w:rPr>
        <w:t xml:space="preserve">: </w:t>
      </w:r>
    </w:p>
    <w:p w:rsidR="00A23532" w:rsidRDefault="00C97A8A">
      <w:pPr>
        <w:rPr>
          <w:sz w:val="28"/>
          <w:szCs w:val="28"/>
        </w:rPr>
      </w:pPr>
      <w:r>
        <w:rPr>
          <w:sz w:val="28"/>
          <w:szCs w:val="28"/>
        </w:rPr>
        <w:t>The committee is responsible for the overall financial security of the Council, setting and monito</w:t>
      </w:r>
      <w:r w:rsidR="00C62DEF">
        <w:rPr>
          <w:sz w:val="28"/>
          <w:szCs w:val="28"/>
        </w:rPr>
        <w:t>ring the annual budget. For 15/16</w:t>
      </w:r>
      <w:r w:rsidR="00900F09">
        <w:rPr>
          <w:sz w:val="28"/>
          <w:szCs w:val="28"/>
        </w:rPr>
        <w:t xml:space="preserve"> the budget was set at £326,347</w:t>
      </w:r>
      <w:r>
        <w:rPr>
          <w:sz w:val="28"/>
          <w:szCs w:val="28"/>
        </w:rPr>
        <w:t xml:space="preserve"> </w:t>
      </w:r>
      <w:r w:rsidR="00563D7C">
        <w:rPr>
          <w:sz w:val="28"/>
          <w:szCs w:val="28"/>
        </w:rPr>
        <w:t>giving a Ba</w:t>
      </w:r>
      <w:r w:rsidR="00900F09">
        <w:rPr>
          <w:sz w:val="28"/>
          <w:szCs w:val="28"/>
        </w:rPr>
        <w:t>nd D council tax rate of £123.82</w:t>
      </w:r>
      <w:r w:rsidR="00563D7C">
        <w:rPr>
          <w:sz w:val="28"/>
          <w:szCs w:val="28"/>
        </w:rPr>
        <w:t>.</w:t>
      </w:r>
    </w:p>
    <w:p w:rsidR="00563D7C" w:rsidRDefault="00563D7C">
      <w:pPr>
        <w:rPr>
          <w:sz w:val="28"/>
          <w:szCs w:val="28"/>
        </w:rPr>
      </w:pPr>
      <w:r>
        <w:rPr>
          <w:sz w:val="28"/>
          <w:szCs w:val="28"/>
        </w:rPr>
        <w:t>We have been able to deliver all of our commitments through the year and</w:t>
      </w:r>
      <w:r w:rsidR="00F67CC0">
        <w:rPr>
          <w:sz w:val="28"/>
          <w:szCs w:val="28"/>
        </w:rPr>
        <w:t xml:space="preserve"> end the year with reserves at around £215,600</w:t>
      </w:r>
      <w:r w:rsidR="00900F09">
        <w:rPr>
          <w:sz w:val="28"/>
          <w:szCs w:val="28"/>
        </w:rPr>
        <w:t xml:space="preserve">. </w:t>
      </w:r>
      <w:r w:rsidR="00F67CC0">
        <w:rPr>
          <w:sz w:val="28"/>
          <w:szCs w:val="28"/>
        </w:rPr>
        <w:t xml:space="preserve">This figure includes £79,150 earmarked for Faze projects. </w:t>
      </w:r>
      <w:r w:rsidR="00900F09">
        <w:rPr>
          <w:sz w:val="28"/>
          <w:szCs w:val="28"/>
        </w:rPr>
        <w:t xml:space="preserve">We have been unable to use reserves to cap the increase this year as any uncommitted </w:t>
      </w:r>
      <w:r w:rsidR="00C62DEF">
        <w:rPr>
          <w:sz w:val="28"/>
          <w:szCs w:val="28"/>
        </w:rPr>
        <w:t>monies will support the</w:t>
      </w:r>
      <w:r w:rsidR="00900F09">
        <w:rPr>
          <w:sz w:val="28"/>
          <w:szCs w:val="28"/>
        </w:rPr>
        <w:t xml:space="preserve"> purchase of the Faze Youth Club site as an investment in the future of the town</w:t>
      </w:r>
      <w:r w:rsidR="00C62DEF">
        <w:rPr>
          <w:sz w:val="28"/>
          <w:szCs w:val="28"/>
        </w:rPr>
        <w:t xml:space="preserve"> which is currently progressing</w:t>
      </w:r>
      <w:r w:rsidR="00900F09">
        <w:rPr>
          <w:sz w:val="28"/>
          <w:szCs w:val="28"/>
        </w:rPr>
        <w:t>.</w:t>
      </w:r>
    </w:p>
    <w:p w:rsidR="00F10E2B" w:rsidRDefault="00F10E2B">
      <w:pPr>
        <w:rPr>
          <w:sz w:val="28"/>
          <w:szCs w:val="28"/>
        </w:rPr>
      </w:pPr>
      <w:r>
        <w:rPr>
          <w:sz w:val="28"/>
          <w:szCs w:val="28"/>
        </w:rPr>
        <w:t>An asset replacement fund is held as a ring fenced reserve for the renewal or replacement of a</w:t>
      </w:r>
      <w:r w:rsidR="00F67CC0">
        <w:rPr>
          <w:sz w:val="28"/>
          <w:szCs w:val="28"/>
        </w:rPr>
        <w:t xml:space="preserve">ssets. This is currently £33,213 and is under review to determine future </w:t>
      </w:r>
      <w:r w:rsidR="00C62DEF">
        <w:rPr>
          <w:sz w:val="28"/>
          <w:szCs w:val="28"/>
        </w:rPr>
        <w:t>strategy.</w:t>
      </w:r>
    </w:p>
    <w:p w:rsidR="00EF2DA5" w:rsidRDefault="00EF2DA5">
      <w:pPr>
        <w:rPr>
          <w:sz w:val="28"/>
          <w:szCs w:val="28"/>
        </w:rPr>
      </w:pPr>
      <w:r>
        <w:rPr>
          <w:sz w:val="28"/>
          <w:szCs w:val="28"/>
        </w:rPr>
        <w:t xml:space="preserve">Council money is held in a number of bank accounts to ensure that we stay within the Bank of England’s guarantee figure of £85,000. </w:t>
      </w:r>
    </w:p>
    <w:p w:rsidR="00862C88" w:rsidRDefault="00862C88">
      <w:pPr>
        <w:rPr>
          <w:sz w:val="28"/>
          <w:szCs w:val="28"/>
        </w:rPr>
      </w:pPr>
      <w:r>
        <w:rPr>
          <w:sz w:val="28"/>
          <w:szCs w:val="28"/>
        </w:rPr>
        <w:t xml:space="preserve">No additional borrowing was required in the year and FTC continues to pay down </w:t>
      </w:r>
      <w:proofErr w:type="spellStart"/>
      <w:proofErr w:type="gramStart"/>
      <w:r>
        <w:rPr>
          <w:sz w:val="28"/>
          <w:szCs w:val="28"/>
        </w:rPr>
        <w:t>it’s</w:t>
      </w:r>
      <w:proofErr w:type="spellEnd"/>
      <w:proofErr w:type="gramEnd"/>
      <w:r>
        <w:rPr>
          <w:sz w:val="28"/>
          <w:szCs w:val="28"/>
        </w:rPr>
        <w:t xml:space="preserve"> PWLB loans which were taken out to refurbish the Pump Rooms and the Corn Exchange.</w:t>
      </w:r>
      <w:r w:rsidR="00900F09">
        <w:rPr>
          <w:sz w:val="28"/>
          <w:szCs w:val="28"/>
        </w:rPr>
        <w:t xml:space="preserve"> Our</w:t>
      </w:r>
      <w:r w:rsidR="00FA14A7">
        <w:rPr>
          <w:sz w:val="28"/>
          <w:szCs w:val="28"/>
        </w:rPr>
        <w:t xml:space="preserve"> debt currently stands at £142,066.64.</w:t>
      </w:r>
    </w:p>
    <w:p w:rsidR="00F10E2B" w:rsidRDefault="00F10E2B">
      <w:pPr>
        <w:rPr>
          <w:sz w:val="28"/>
          <w:szCs w:val="28"/>
        </w:rPr>
      </w:pPr>
    </w:p>
    <w:p w:rsidR="00EF2DA5" w:rsidRDefault="00EF2DA5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Staffing:</w:t>
      </w:r>
    </w:p>
    <w:p w:rsidR="00862C88" w:rsidRDefault="00EF2DA5">
      <w:pPr>
        <w:rPr>
          <w:sz w:val="28"/>
          <w:szCs w:val="28"/>
        </w:rPr>
      </w:pPr>
      <w:r>
        <w:rPr>
          <w:sz w:val="28"/>
          <w:szCs w:val="28"/>
        </w:rPr>
        <w:t xml:space="preserve">Finance are responsible for overseeing the terms and conditions of council staff. We currently employ 17 members of staff both full and part time giving a full time equivalent </w:t>
      </w:r>
      <w:r w:rsidR="00862C88">
        <w:rPr>
          <w:sz w:val="28"/>
          <w:szCs w:val="28"/>
        </w:rPr>
        <w:t>of 8</w:t>
      </w:r>
      <w:r w:rsidR="00900F09">
        <w:rPr>
          <w:sz w:val="28"/>
          <w:szCs w:val="28"/>
        </w:rPr>
        <w:t>.4</w:t>
      </w:r>
      <w:r w:rsidR="00862C88">
        <w:rPr>
          <w:sz w:val="28"/>
          <w:szCs w:val="28"/>
        </w:rPr>
        <w:t xml:space="preserve"> staf</w:t>
      </w:r>
      <w:r w:rsidR="00900F09">
        <w:rPr>
          <w:sz w:val="28"/>
          <w:szCs w:val="28"/>
        </w:rPr>
        <w:t>f. Staffing accounts for over 65</w:t>
      </w:r>
      <w:r w:rsidR="00862C88">
        <w:rPr>
          <w:sz w:val="28"/>
          <w:szCs w:val="28"/>
        </w:rPr>
        <w:t xml:space="preserve">% of the annual budget and has increased following the towns decision to take on youth services. FTC is a living wage employer with all staff on hourly rates on or above the living wage rate of £7.65/hr. </w:t>
      </w:r>
    </w:p>
    <w:p w:rsidR="00862C88" w:rsidRDefault="00862C88">
      <w:pPr>
        <w:rPr>
          <w:sz w:val="28"/>
          <w:szCs w:val="28"/>
        </w:rPr>
      </w:pPr>
      <w:r w:rsidRPr="00F10E2B">
        <w:rPr>
          <w:b/>
          <w:sz w:val="28"/>
          <w:szCs w:val="28"/>
        </w:rPr>
        <w:t>Grants:</w:t>
      </w:r>
    </w:p>
    <w:p w:rsidR="00862C88" w:rsidRPr="00A23532" w:rsidRDefault="00C62DEF">
      <w:pPr>
        <w:rPr>
          <w:sz w:val="28"/>
          <w:szCs w:val="28"/>
        </w:rPr>
      </w:pPr>
      <w:r>
        <w:rPr>
          <w:sz w:val="28"/>
          <w:szCs w:val="28"/>
        </w:rPr>
        <w:t>£12,417</w:t>
      </w:r>
      <w:r w:rsidR="00F10E2B">
        <w:rPr>
          <w:sz w:val="28"/>
          <w:szCs w:val="28"/>
        </w:rPr>
        <w:t xml:space="preserve"> was awarded to organisations providing benefit to Faringdon Residents.</w:t>
      </w:r>
      <w:bookmarkStart w:id="0" w:name="_GoBack"/>
      <w:bookmarkEnd w:id="0"/>
    </w:p>
    <w:sectPr w:rsidR="00862C88" w:rsidRPr="00A23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32"/>
    <w:rsid w:val="002721C4"/>
    <w:rsid w:val="00563D7C"/>
    <w:rsid w:val="005A2DF3"/>
    <w:rsid w:val="00862C88"/>
    <w:rsid w:val="00900F09"/>
    <w:rsid w:val="0099701D"/>
    <w:rsid w:val="00A23532"/>
    <w:rsid w:val="00C62DEF"/>
    <w:rsid w:val="00C97A8A"/>
    <w:rsid w:val="00DB481C"/>
    <w:rsid w:val="00EF2DA5"/>
    <w:rsid w:val="00F10E2B"/>
    <w:rsid w:val="00F67CC0"/>
    <w:rsid w:val="00FA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652DD-AB32-4702-9C02-790E6A94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Leniec</dc:creator>
  <cp:keywords/>
  <dc:description/>
  <cp:lastModifiedBy>Sally</cp:lastModifiedBy>
  <cp:revision>4</cp:revision>
  <cp:lastPrinted>2015-04-13T08:41:00Z</cp:lastPrinted>
  <dcterms:created xsi:type="dcterms:W3CDTF">2015-04-13T08:40:00Z</dcterms:created>
  <dcterms:modified xsi:type="dcterms:W3CDTF">2015-04-13T08:41:00Z</dcterms:modified>
</cp:coreProperties>
</file>